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BD97" w14:textId="77777777" w:rsidR="00D428B4" w:rsidRDefault="00D428B4" w:rsidP="008C6531">
      <w:pPr>
        <w:pStyle w:val="Heading2"/>
        <w:spacing w:line="244" w:lineRule="exact"/>
        <w:rPr>
          <w:sz w:val="12"/>
          <w:szCs w:val="12"/>
        </w:rPr>
      </w:pPr>
    </w:p>
    <w:p w14:paraId="0CCEE92E" w14:textId="77777777" w:rsidR="0047701D" w:rsidRDefault="0047701D" w:rsidP="008C6531">
      <w:pPr>
        <w:pStyle w:val="Heading2"/>
        <w:spacing w:line="244" w:lineRule="exact"/>
        <w:rPr>
          <w:sz w:val="12"/>
          <w:szCs w:val="12"/>
        </w:rPr>
      </w:pPr>
    </w:p>
    <w:p w14:paraId="78D43A57" w14:textId="77777777" w:rsidR="003C5075" w:rsidRDefault="003C5075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00CF0806" w14:textId="2CA7225F" w:rsidR="008C6531" w:rsidRPr="00EE78D6" w:rsidRDefault="00CB181F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54329B">
        <w:rPr>
          <w:rFonts w:ascii="Century Gothic" w:hAnsi="Century Gothic"/>
          <w:b/>
          <w:bCs/>
          <w:sz w:val="24"/>
          <w:szCs w:val="24"/>
        </w:rPr>
        <w:t>41670 Master of Business Information and Logistics Management</w:t>
      </w:r>
      <w:r w:rsidR="007C315F" w:rsidRPr="00765432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21736C14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DC3BEB">
        <w:rPr>
          <w:bCs/>
          <w:color w:val="231F20"/>
        </w:rPr>
        <w:t>2</w:t>
      </w:r>
    </w:p>
    <w:p w14:paraId="640600F3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555F4CC5" w14:textId="77777777" w:rsidR="008C6531" w:rsidRPr="006E23DC" w:rsidRDefault="008C6531" w:rsidP="008C6531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8B159E">
        <w:rPr>
          <w:color w:val="231F20"/>
          <w:shd w:val="clear" w:color="auto" w:fill="CCCCFF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441105AC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8C6531" w14:paraId="44D3D2D9" w14:textId="77777777" w:rsidTr="00514A82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5C1364BC" w14:textId="77777777" w:rsidR="008C6531" w:rsidRPr="00983B47" w:rsidRDefault="005E441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F0C648C" w14:textId="77777777" w:rsidR="008C6531" w:rsidRDefault="008C6531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21D006E" w14:textId="77777777" w:rsidR="00DF3124" w:rsidRPr="002F08AD" w:rsidRDefault="00DF3124" w:rsidP="00DF312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BUSN5101</w:t>
            </w:r>
          </w:p>
          <w:p w14:paraId="746BA83B" w14:textId="2DA633C9" w:rsidR="008C6531" w:rsidRPr="00EE78D6" w:rsidRDefault="00DF3124" w:rsidP="00DF3124">
            <w:pPr>
              <w:pStyle w:val="TableParagraph"/>
              <w:jc w:val="center"/>
              <w:rPr>
                <w:sz w:val="20"/>
                <w:szCs w:val="20"/>
              </w:rPr>
            </w:pPr>
            <w:r w:rsidRPr="002F08AD">
              <w:rPr>
                <w:iCs/>
                <w:sz w:val="20"/>
                <w:szCs w:val="20"/>
              </w:rPr>
              <w:t>Programming for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A79607B" w14:textId="77777777" w:rsidR="002B494E" w:rsidRPr="002F08AD" w:rsidRDefault="002B494E" w:rsidP="002B49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INMT5501</w:t>
            </w:r>
          </w:p>
          <w:p w14:paraId="67295473" w14:textId="6D76FD70" w:rsidR="008C6531" w:rsidRPr="00EE78D6" w:rsidRDefault="002B494E" w:rsidP="002B49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F08AD">
              <w:rPr>
                <w:sz w:val="20"/>
                <w:szCs w:val="20"/>
              </w:rPr>
              <w:t>Enterprise Information Systems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F927E96" w14:textId="77777777" w:rsidR="001A540C" w:rsidRPr="002F08AD" w:rsidRDefault="001A540C" w:rsidP="001A54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INMT5503</w:t>
            </w:r>
          </w:p>
          <w:p w14:paraId="20587281" w14:textId="120F18E9" w:rsidR="008C6531" w:rsidRPr="008B159E" w:rsidRDefault="001A540C" w:rsidP="001A540C">
            <w:pPr>
              <w:pStyle w:val="TableParagraph"/>
              <w:jc w:val="center"/>
              <w:rPr>
                <w:sz w:val="20"/>
                <w:szCs w:val="20"/>
              </w:rPr>
            </w:pPr>
            <w:r w:rsidRPr="002F08AD">
              <w:rPr>
                <w:sz w:val="20"/>
                <w:szCs w:val="20"/>
              </w:rPr>
              <w:t>Logistics &amp; Supply Chain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0CE466AC" w14:textId="77777777" w:rsidR="006A5A7A" w:rsidRPr="002F08AD" w:rsidRDefault="006A5A7A" w:rsidP="006A5A7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BUSN5100 or Option</w:t>
            </w:r>
          </w:p>
          <w:p w14:paraId="798D827C" w14:textId="1A0C4489" w:rsidR="008C6531" w:rsidRPr="008B159E" w:rsidRDefault="006A5A7A" w:rsidP="006A5A7A">
            <w:pPr>
              <w:pStyle w:val="TableParagraph"/>
              <w:jc w:val="center"/>
              <w:rPr>
                <w:sz w:val="20"/>
                <w:szCs w:val="20"/>
              </w:rPr>
            </w:pPr>
            <w:r w:rsidRPr="002F08AD">
              <w:rPr>
                <w:sz w:val="21"/>
                <w:szCs w:val="28"/>
              </w:rPr>
              <w:t>Applied Professional Business</w:t>
            </w:r>
            <w:r w:rsidRPr="002F08AD">
              <w:rPr>
                <w:spacing w:val="-31"/>
                <w:sz w:val="21"/>
                <w:szCs w:val="28"/>
              </w:rPr>
              <w:t xml:space="preserve"> </w:t>
            </w:r>
            <w:r w:rsidRPr="002F08AD">
              <w:rPr>
                <w:sz w:val="21"/>
                <w:szCs w:val="28"/>
              </w:rPr>
              <w:t>Communications</w:t>
            </w:r>
          </w:p>
        </w:tc>
      </w:tr>
      <w:tr w:rsidR="00B974B0" w14:paraId="5E96588C" w14:textId="77777777" w:rsidTr="00514A82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0D4C95CB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4E1B40BF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068FBB7A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5317F3DD" w14:textId="77777777" w:rsidR="00B974B0" w:rsidRPr="00983B47" w:rsidRDefault="00B974B0" w:rsidP="00E33DCF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58F33622" w14:textId="77777777" w:rsidR="00B974B0" w:rsidRDefault="00B974B0" w:rsidP="00E33DCF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1FD1A45" w14:textId="77777777" w:rsidR="00F3152E" w:rsidRPr="002F08AD" w:rsidRDefault="00F3152E" w:rsidP="00F3152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INMT5504</w:t>
            </w:r>
          </w:p>
          <w:p w14:paraId="4A4A1A1E" w14:textId="45E5ADD8" w:rsidR="00B974B0" w:rsidRPr="00EE78D6" w:rsidRDefault="00F3152E" w:rsidP="00F3152E">
            <w:pPr>
              <w:pStyle w:val="TableParagraph"/>
              <w:jc w:val="center"/>
              <w:rPr>
                <w:sz w:val="20"/>
                <w:szCs w:val="20"/>
              </w:rPr>
            </w:pPr>
            <w:r w:rsidRPr="002F08AD">
              <w:rPr>
                <w:sz w:val="20"/>
                <w:szCs w:val="20"/>
              </w:rPr>
              <w:t>Business Process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DCF2F71" w14:textId="77777777" w:rsidR="00740E5C" w:rsidRPr="002F08AD" w:rsidRDefault="00740E5C" w:rsidP="00740E5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INMT5518</w:t>
            </w:r>
          </w:p>
          <w:p w14:paraId="75EBC38A" w14:textId="105BF538" w:rsidR="00B974B0" w:rsidRPr="00EE78D6" w:rsidRDefault="00740E5C" w:rsidP="00740E5C">
            <w:pPr>
              <w:pStyle w:val="TableParagraph"/>
              <w:jc w:val="center"/>
              <w:rPr>
                <w:sz w:val="20"/>
                <w:szCs w:val="20"/>
              </w:rPr>
            </w:pPr>
            <w:r w:rsidRPr="002F08AD">
              <w:rPr>
                <w:sz w:val="20"/>
                <w:szCs w:val="20"/>
              </w:rPr>
              <w:t>Supply Chain Analytics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0BC50F9" w14:textId="77777777" w:rsidR="00277C90" w:rsidRPr="002F08AD" w:rsidRDefault="00277C90" w:rsidP="00277C9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MGMT5660</w:t>
            </w:r>
          </w:p>
          <w:p w14:paraId="18C41FFD" w14:textId="637B3D5E" w:rsidR="00B974B0" w:rsidRPr="00EE78D6" w:rsidRDefault="00277C90" w:rsidP="00277C90">
            <w:pPr>
              <w:pStyle w:val="TableParagraph"/>
              <w:jc w:val="center"/>
              <w:rPr>
                <w:sz w:val="20"/>
                <w:szCs w:val="20"/>
              </w:rPr>
            </w:pPr>
            <w:r w:rsidRPr="002F08AD">
              <w:rPr>
                <w:sz w:val="20"/>
                <w:szCs w:val="20"/>
              </w:rPr>
              <w:t>Applied Project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5F6C7376" w14:textId="4374AD36" w:rsidR="00B974B0" w:rsidRPr="008B159E" w:rsidRDefault="00F37921" w:rsidP="00E33DC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Option</w:t>
            </w:r>
          </w:p>
        </w:tc>
      </w:tr>
      <w:tr w:rsidR="00B974B0" w14:paraId="3464DCD7" w14:textId="77777777" w:rsidTr="00514A82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48CFD52A" w14:textId="77777777" w:rsidR="00B974B0" w:rsidRDefault="00B974B0" w:rsidP="002239CF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8319215" w14:textId="77777777" w:rsidR="00B974B0" w:rsidRDefault="00B974B0" w:rsidP="00746B89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EA5120D" w14:textId="77777777" w:rsidR="00346968" w:rsidRPr="002F08AD" w:rsidRDefault="00346968" w:rsidP="0034696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INMT5620</w:t>
            </w:r>
          </w:p>
          <w:p w14:paraId="2A607A03" w14:textId="4DB28085" w:rsidR="00B974B0" w:rsidRPr="00765432" w:rsidRDefault="00346968" w:rsidP="00346968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2F08AD">
              <w:rPr>
                <w:sz w:val="20"/>
                <w:szCs w:val="20"/>
              </w:rPr>
              <w:t xml:space="preserve">Management of Information Systems for Digital Transformation 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3AEC870" w14:textId="77777777" w:rsidR="00C760C7" w:rsidRPr="002F08AD" w:rsidRDefault="00C760C7" w:rsidP="00C760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INMT5526</w:t>
            </w:r>
          </w:p>
          <w:p w14:paraId="69DD7325" w14:textId="334C3CD1" w:rsidR="00B974B0" w:rsidRPr="00765432" w:rsidRDefault="00C760C7" w:rsidP="00C760C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2F08AD">
              <w:rPr>
                <w:sz w:val="20"/>
                <w:szCs w:val="20"/>
              </w:rPr>
              <w:t>Business Intelligence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BE7A16F" w14:textId="77777777" w:rsidR="00296F0A" w:rsidRPr="002F08AD" w:rsidRDefault="00296F0A" w:rsidP="00296F0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INMT5507</w:t>
            </w:r>
          </w:p>
          <w:p w14:paraId="19928967" w14:textId="6F8009FC" w:rsidR="00B974B0" w:rsidRPr="00765432" w:rsidRDefault="00296F0A" w:rsidP="00296F0A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2F08AD">
              <w:rPr>
                <w:sz w:val="20"/>
                <w:szCs w:val="20"/>
              </w:rPr>
              <w:t>Information Management &amp; Logistics Capstone Projects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1E18B1AC" w14:textId="30715D86" w:rsidR="00B974B0" w:rsidRPr="00765432" w:rsidRDefault="005F42C8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2F08AD">
              <w:rPr>
                <w:b/>
                <w:sz w:val="20"/>
                <w:szCs w:val="20"/>
              </w:rPr>
              <w:t>Option</w:t>
            </w:r>
          </w:p>
        </w:tc>
      </w:tr>
    </w:tbl>
    <w:p w14:paraId="1C78F747" w14:textId="77777777" w:rsidR="0047701D" w:rsidRDefault="0047701D" w:rsidP="00746B8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p w14:paraId="67B32A18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5F62C99C" w14:textId="77777777" w:rsidR="00C4770B" w:rsidRPr="00B67CCD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individualised course advice, please contact the Business School Student Advising Office.</w:t>
      </w:r>
    </w:p>
    <w:p w14:paraId="6BDD5F47" w14:textId="77777777" w:rsidR="008C6531" w:rsidRPr="00A163F6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269D1F6E" w14:textId="77777777" w:rsidR="008C6531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74CB8384" w14:textId="77777777" w:rsidR="008C6531" w:rsidRPr="0047701D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14:paraId="00F7CA60" w14:textId="56EA0FBE" w:rsidR="00791CDA" w:rsidRPr="00791CDA" w:rsidRDefault="00791CDA" w:rsidP="00791CD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BUSN5100 is required for students who have not completed ATAR English or equivalent </w:t>
      </w:r>
    </w:p>
    <w:p w14:paraId="3E8166E0" w14:textId="18C2B71E" w:rsidR="008C6531" w:rsidRPr="005075D0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14:paraId="05546609" w14:textId="77777777" w:rsidR="008C6531" w:rsidRPr="00673483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14:paraId="11DB25C3" w14:textId="77777777" w:rsidR="008C6531" w:rsidRDefault="008C6531" w:rsidP="008C6531">
      <w:pPr>
        <w:rPr>
          <w:sz w:val="16"/>
          <w:szCs w:val="16"/>
        </w:rPr>
      </w:pPr>
    </w:p>
    <w:p w14:paraId="1F44700D" w14:textId="77777777" w:rsidR="008C6531" w:rsidRDefault="008C6531" w:rsidP="008C6531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1F8B5DC5" w14:textId="77777777" w:rsidR="008C6531" w:rsidRPr="0089117F" w:rsidRDefault="008C6531" w:rsidP="008C6531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0089117F">
        <w:rPr>
          <w:b w:val="0"/>
          <w:bCs w:val="0"/>
          <w:sz w:val="18"/>
          <w:szCs w:val="18"/>
        </w:rPr>
        <w:t xml:space="preserve">Enroll on </w:t>
      </w:r>
      <w:hyperlink r:id="rId12" w:history="1">
        <w:r w:rsidRPr="004F19AF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0089117F">
        <w:rPr>
          <w:b w:val="0"/>
          <w:bCs w:val="0"/>
          <w:sz w:val="18"/>
          <w:szCs w:val="18"/>
        </w:rPr>
        <w:t xml:space="preserve"> and plan your timetable on the </w:t>
      </w:r>
      <w:hyperlink r:id="rId13" w:history="1">
        <w:r w:rsidRPr="0089117F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14:paraId="40990723" w14:textId="77777777" w:rsidR="008C6531" w:rsidRPr="00DA16F6" w:rsidRDefault="008C6531" w:rsidP="008C6531">
      <w:pPr>
        <w:pStyle w:val="Heading2"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1340" w14:textId="77777777" w:rsidR="00ED7430" w:rsidRDefault="00ED7430">
      <w:r>
        <w:separator/>
      </w:r>
    </w:p>
  </w:endnote>
  <w:endnote w:type="continuationSeparator" w:id="0">
    <w:p w14:paraId="260F35B5" w14:textId="77777777" w:rsidR="00ED7430" w:rsidRDefault="00ED7430">
      <w:r>
        <w:continuationSeparator/>
      </w:r>
    </w:p>
  </w:endnote>
  <w:endnote w:type="continuationNotice" w:id="1">
    <w:p w14:paraId="0E1B319E" w14:textId="77777777" w:rsidR="00ED7430" w:rsidRDefault="00ED7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3C98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>2 year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1.5 year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69E1390E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0056C3E1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6714" w14:textId="77777777" w:rsidR="00ED7430" w:rsidRDefault="00ED7430">
      <w:r>
        <w:separator/>
      </w:r>
    </w:p>
  </w:footnote>
  <w:footnote w:type="continuationSeparator" w:id="0">
    <w:p w14:paraId="7EAA9BC4" w14:textId="77777777" w:rsidR="00ED7430" w:rsidRDefault="00ED7430">
      <w:r>
        <w:continuationSeparator/>
      </w:r>
    </w:p>
  </w:footnote>
  <w:footnote w:type="continuationNotice" w:id="1">
    <w:p w14:paraId="51A735F9" w14:textId="77777777" w:rsidR="00ED7430" w:rsidRDefault="00ED7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D607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5ACDE85" wp14:editId="13E16504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8686D86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CDE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58686D86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ED15FB" wp14:editId="4A711B9E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6A7A95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03D69A4" wp14:editId="7F0AB255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D6FD5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1CF80257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D69A4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313D6FD5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1CF80257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713F7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4098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C66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540C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77C90"/>
    <w:rsid w:val="002841E6"/>
    <w:rsid w:val="00284E2F"/>
    <w:rsid w:val="00292E61"/>
    <w:rsid w:val="00294DBE"/>
    <w:rsid w:val="00296001"/>
    <w:rsid w:val="00296F0A"/>
    <w:rsid w:val="002A13C0"/>
    <w:rsid w:val="002A2DA1"/>
    <w:rsid w:val="002A43B6"/>
    <w:rsid w:val="002A45EF"/>
    <w:rsid w:val="002A4D10"/>
    <w:rsid w:val="002A51AF"/>
    <w:rsid w:val="002B13BA"/>
    <w:rsid w:val="002B41F5"/>
    <w:rsid w:val="002B494E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968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4EC2"/>
    <w:rsid w:val="003C5075"/>
    <w:rsid w:val="003C5DEE"/>
    <w:rsid w:val="003D06F8"/>
    <w:rsid w:val="003D4FA0"/>
    <w:rsid w:val="003D6CFB"/>
    <w:rsid w:val="003E7829"/>
    <w:rsid w:val="003F0B5D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3BE6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14A82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4417"/>
    <w:rsid w:val="005E534F"/>
    <w:rsid w:val="005E53F7"/>
    <w:rsid w:val="005E78B6"/>
    <w:rsid w:val="005E7EBD"/>
    <w:rsid w:val="005F0704"/>
    <w:rsid w:val="005F42C8"/>
    <w:rsid w:val="005F4E6A"/>
    <w:rsid w:val="005F56A2"/>
    <w:rsid w:val="005F7211"/>
    <w:rsid w:val="00602400"/>
    <w:rsid w:val="00606259"/>
    <w:rsid w:val="00611CA7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3FEA"/>
    <w:rsid w:val="00694E8D"/>
    <w:rsid w:val="006A0A7D"/>
    <w:rsid w:val="006A1B97"/>
    <w:rsid w:val="006A5A7A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0E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007"/>
    <w:rsid w:val="007715C5"/>
    <w:rsid w:val="00774AC8"/>
    <w:rsid w:val="007827B3"/>
    <w:rsid w:val="007901D1"/>
    <w:rsid w:val="00790274"/>
    <w:rsid w:val="0079051F"/>
    <w:rsid w:val="00790E29"/>
    <w:rsid w:val="00791CDA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2C5C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58D8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0515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0C7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181F"/>
    <w:rsid w:val="00CB3D5C"/>
    <w:rsid w:val="00CB7360"/>
    <w:rsid w:val="00CB79C9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25D0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3BEB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3124"/>
    <w:rsid w:val="00DF41F1"/>
    <w:rsid w:val="00DF5EB2"/>
    <w:rsid w:val="00E0096F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A2404"/>
    <w:rsid w:val="00EA6105"/>
    <w:rsid w:val="00EB020A"/>
    <w:rsid w:val="00EB235E"/>
    <w:rsid w:val="00EB3560"/>
    <w:rsid w:val="00EC406A"/>
    <w:rsid w:val="00EC411C"/>
    <w:rsid w:val="00ED017E"/>
    <w:rsid w:val="00ED0456"/>
    <w:rsid w:val="00ED060C"/>
    <w:rsid w:val="00ED0C71"/>
    <w:rsid w:val="00ED1B86"/>
    <w:rsid w:val="00ED23E5"/>
    <w:rsid w:val="00ED701C"/>
    <w:rsid w:val="00ED7430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152E"/>
    <w:rsid w:val="00F33871"/>
    <w:rsid w:val="00F34F68"/>
    <w:rsid w:val="00F37597"/>
    <w:rsid w:val="00F37921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BD48A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00112810/UWA/Desktop/Sophie%20Study%20Plans/Examples%20from%20other%20school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F7E7E-2CEF-4BA3-A4F5-8CAABDDBF378}"/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aacef4b-15e4-400e-a38b-fd62a8cac48a"/>
    <ds:schemaRef ds:uri="http://purl.org/dc/dcmitype/"/>
    <ds:schemaRef ds:uri="1a2be4b7-5498-4157-9911-ddd69cf2a7ad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2025-07-01T06:16:00Z</dcterms:created>
  <dcterms:modified xsi:type="dcterms:W3CDTF">2025-07-01T06:16:00Z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